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B1B63">
        <w:rPr>
          <w:rFonts w:ascii="Times New Roman" w:hAnsi="Times New Roman" w:cs="Times New Roman"/>
          <w:sz w:val="24"/>
          <w:szCs w:val="24"/>
        </w:rPr>
        <w:t>4834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поставку</w:t>
      </w:r>
      <w:r w:rsidR="00952BBE" w:rsidRPr="0095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B63" w:rsidRPr="007B1B63">
        <w:rPr>
          <w:rFonts w:ascii="Times New Roman" w:hAnsi="Times New Roman" w:cs="Times New Roman"/>
          <w:b/>
          <w:sz w:val="24"/>
          <w:szCs w:val="24"/>
        </w:rPr>
        <w:t xml:space="preserve">оборудования Drager </w:t>
      </w:r>
      <w:bookmarkStart w:id="2" w:name="_GoBack"/>
      <w:bookmarkEnd w:id="2"/>
      <w:r w:rsidR="00952BBE" w:rsidRPr="00952BBE">
        <w:rPr>
          <w:rFonts w:ascii="Times New Roman" w:hAnsi="Times New Roman" w:cs="Times New Roman"/>
          <w:b/>
          <w:sz w:val="24"/>
          <w:szCs w:val="24"/>
        </w:rPr>
        <w:t>для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952BBE" w:rsidRDefault="00B9387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 </w:t>
      </w:r>
      <w:r w:rsidR="00952BBE" w:rsidRPr="00952BBE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A7" w:rsidRDefault="002550A7" w:rsidP="00D408E3">
      <w:pPr>
        <w:spacing w:before="0" w:after="0" w:line="240" w:lineRule="auto"/>
      </w:pPr>
      <w:r>
        <w:separator/>
      </w:r>
    </w:p>
  </w:endnote>
  <w:endnote w:type="continuationSeparator" w:id="0">
    <w:p w:rsidR="002550A7" w:rsidRDefault="002550A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B1B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B1B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A7" w:rsidRDefault="002550A7" w:rsidP="00D408E3">
      <w:pPr>
        <w:spacing w:before="0" w:after="0" w:line="240" w:lineRule="auto"/>
      </w:pPr>
      <w:r>
        <w:separator/>
      </w:r>
    </w:p>
  </w:footnote>
  <w:footnote w:type="continuationSeparator" w:id="0">
    <w:p w:rsidR="002550A7" w:rsidRDefault="002550A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0A7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48B0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1B63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075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D5A68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23894E-F712-4B6C-8106-7BCC4C9D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27</cp:revision>
  <cp:lastPrinted>2015-04-07T13:30:00Z</cp:lastPrinted>
  <dcterms:created xsi:type="dcterms:W3CDTF">2016-11-10T08:21:00Z</dcterms:created>
  <dcterms:modified xsi:type="dcterms:W3CDTF">2021-11-12T11:08:00Z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